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ED" w:rsidRPr="009E2CE2" w:rsidRDefault="009E2CE2" w:rsidP="009E2CE2">
      <w:pPr>
        <w:pStyle w:val="Title"/>
        <w:spacing w:after="0"/>
      </w:pPr>
      <w:r>
        <w:t>Monocular Fixation in a Binocular Field</w:t>
      </w:r>
    </w:p>
    <w:p w:rsidR="009E2CE2" w:rsidRDefault="009E2CE2" w:rsidP="009E2CE2">
      <w:pPr>
        <w:spacing w:after="0"/>
      </w:pPr>
      <w:r>
        <w:t>Jennifer S. Simonson, OD, FCOVD</w:t>
      </w:r>
      <w:r>
        <w:br/>
      </w:r>
      <w:hyperlink r:id="rId7" w:history="1">
        <w:r w:rsidRPr="006F561D">
          <w:rPr>
            <w:rStyle w:val="Hyperlink"/>
          </w:rPr>
          <w:t>www.bouldervt.com</w:t>
        </w:r>
      </w:hyperlink>
    </w:p>
    <w:p w:rsidR="009E2CE2" w:rsidRDefault="009E2CE2" w:rsidP="009E2CE2">
      <w:pPr>
        <w:spacing w:after="0"/>
      </w:pPr>
      <w:r>
        <w:t>2017 Colorado Vision Summit</w:t>
      </w:r>
    </w:p>
    <w:p w:rsidR="009E2CE2" w:rsidRDefault="009E2CE2" w:rsidP="009E2CE2">
      <w:pPr>
        <w:spacing w:after="0"/>
      </w:pPr>
    </w:p>
    <w:p w:rsidR="00B547ED" w:rsidRPr="009E2CE2" w:rsidRDefault="000907E2" w:rsidP="009E2CE2">
      <w:pPr>
        <w:spacing w:after="0"/>
      </w:pPr>
      <w:r w:rsidRPr="009E2CE2">
        <w:t>Learning Objectives:</w:t>
      </w:r>
    </w:p>
    <w:p w:rsidR="00B547ED" w:rsidRPr="009E2CE2" w:rsidRDefault="000907E2" w:rsidP="000907E2">
      <w:pPr>
        <w:numPr>
          <w:ilvl w:val="0"/>
          <w:numId w:val="1"/>
        </w:numPr>
        <w:spacing w:after="0"/>
      </w:pPr>
      <w:r w:rsidRPr="009E2CE2">
        <w:t>Understa</w:t>
      </w:r>
      <w:r w:rsidR="009E2CE2">
        <w:t>nd the levels of sensory fusion</w:t>
      </w:r>
    </w:p>
    <w:p w:rsidR="00B547ED" w:rsidRPr="009E2CE2" w:rsidRDefault="000907E2" w:rsidP="000907E2">
      <w:pPr>
        <w:numPr>
          <w:ilvl w:val="1"/>
          <w:numId w:val="1"/>
        </w:numPr>
        <w:spacing w:after="0"/>
      </w:pPr>
      <w:r w:rsidRPr="009E2CE2">
        <w:t>Monocular</w:t>
      </w:r>
    </w:p>
    <w:p w:rsidR="00B547ED" w:rsidRPr="009E2CE2" w:rsidRDefault="000907E2" w:rsidP="000907E2">
      <w:pPr>
        <w:numPr>
          <w:ilvl w:val="1"/>
          <w:numId w:val="1"/>
        </w:numPr>
        <w:spacing w:after="0"/>
      </w:pPr>
      <w:r w:rsidRPr="009E2CE2">
        <w:t>Monocular Fixation in a Binocular Field</w:t>
      </w:r>
    </w:p>
    <w:p w:rsidR="00B547ED" w:rsidRPr="009E2CE2" w:rsidRDefault="000907E2" w:rsidP="000907E2">
      <w:pPr>
        <w:numPr>
          <w:ilvl w:val="1"/>
          <w:numId w:val="1"/>
        </w:numPr>
        <w:spacing w:after="0"/>
      </w:pPr>
      <w:r w:rsidRPr="009E2CE2">
        <w:t>Biocular</w:t>
      </w:r>
    </w:p>
    <w:p w:rsidR="00B547ED" w:rsidRPr="009E2CE2" w:rsidRDefault="000907E2" w:rsidP="000907E2">
      <w:pPr>
        <w:numPr>
          <w:ilvl w:val="1"/>
          <w:numId w:val="1"/>
        </w:numPr>
        <w:spacing w:after="0"/>
      </w:pPr>
      <w:r w:rsidRPr="009E2CE2">
        <w:t>Binocular</w:t>
      </w:r>
    </w:p>
    <w:p w:rsidR="00B547ED" w:rsidRPr="009E2CE2" w:rsidRDefault="000907E2" w:rsidP="000907E2">
      <w:pPr>
        <w:numPr>
          <w:ilvl w:val="0"/>
          <w:numId w:val="2"/>
        </w:numPr>
        <w:spacing w:after="0"/>
      </w:pPr>
      <w:r w:rsidRPr="009E2CE2">
        <w:t>Use activities in optometric vision therapy to develop each sensory level:</w:t>
      </w:r>
    </w:p>
    <w:p w:rsidR="00B547ED" w:rsidRPr="009E2CE2" w:rsidRDefault="009E2CE2" w:rsidP="000907E2">
      <w:pPr>
        <w:numPr>
          <w:ilvl w:val="1"/>
          <w:numId w:val="2"/>
        </w:numPr>
        <w:spacing w:after="0"/>
      </w:pPr>
      <w:r>
        <w:t>Equal vision skills in each eye (accommodation, fixation, pursuit, saccade, perception)</w:t>
      </w:r>
    </w:p>
    <w:p w:rsidR="00B547ED" w:rsidRPr="009E2CE2" w:rsidRDefault="000907E2" w:rsidP="000907E2">
      <w:pPr>
        <w:numPr>
          <w:ilvl w:val="1"/>
          <w:numId w:val="2"/>
        </w:numPr>
        <w:spacing w:after="0"/>
      </w:pPr>
      <w:r w:rsidRPr="009E2CE2">
        <w:t>Improve monocular fixation when both eyes are open.</w:t>
      </w:r>
    </w:p>
    <w:p w:rsidR="00B547ED" w:rsidRPr="009E2CE2" w:rsidRDefault="000907E2" w:rsidP="000907E2">
      <w:pPr>
        <w:numPr>
          <w:ilvl w:val="1"/>
          <w:numId w:val="2"/>
        </w:numPr>
        <w:spacing w:after="0"/>
      </w:pPr>
      <w:r w:rsidRPr="009E2CE2">
        <w:t>Awareness of simultaneous perception.</w:t>
      </w:r>
    </w:p>
    <w:p w:rsidR="00B547ED" w:rsidRPr="009E2CE2" w:rsidRDefault="000907E2" w:rsidP="000907E2">
      <w:pPr>
        <w:numPr>
          <w:ilvl w:val="0"/>
          <w:numId w:val="3"/>
        </w:numPr>
        <w:spacing w:after="0"/>
      </w:pPr>
      <w:r w:rsidRPr="009E2CE2">
        <w:t>Learn techniques to decrease suppression.</w:t>
      </w:r>
    </w:p>
    <w:p w:rsidR="00B547ED" w:rsidRPr="009E2CE2" w:rsidRDefault="000907E2" w:rsidP="000907E2">
      <w:pPr>
        <w:numPr>
          <w:ilvl w:val="0"/>
          <w:numId w:val="3"/>
        </w:numPr>
        <w:spacing w:after="0"/>
      </w:pPr>
      <w:r w:rsidRPr="009E2CE2">
        <w:t>Use activities that create luster.</w:t>
      </w:r>
    </w:p>
    <w:p w:rsidR="009E2CE2" w:rsidRDefault="009E2CE2" w:rsidP="009E2CE2">
      <w:pPr>
        <w:spacing w:after="0"/>
        <w:rPr>
          <w:b/>
          <w:bCs/>
        </w:rPr>
      </w:pPr>
    </w:p>
    <w:p w:rsidR="00B547ED" w:rsidRPr="009E2CE2" w:rsidRDefault="000907E2" w:rsidP="009E2CE2">
      <w:pPr>
        <w:spacing w:after="0"/>
      </w:pPr>
      <w:r w:rsidRPr="009E2CE2">
        <w:rPr>
          <w:b/>
          <w:bCs/>
        </w:rPr>
        <w:t>Monocular</w:t>
      </w:r>
    </w:p>
    <w:p w:rsidR="00B547ED" w:rsidRPr="009E2CE2" w:rsidRDefault="000907E2" w:rsidP="000907E2">
      <w:pPr>
        <w:numPr>
          <w:ilvl w:val="0"/>
          <w:numId w:val="4"/>
        </w:numPr>
        <w:spacing w:after="0"/>
      </w:pPr>
      <w:r w:rsidRPr="009E2CE2">
        <w:t>Use one eye at a time</w:t>
      </w:r>
    </w:p>
    <w:p w:rsidR="00B547ED" w:rsidRPr="009E2CE2" w:rsidRDefault="000907E2" w:rsidP="000907E2">
      <w:pPr>
        <w:numPr>
          <w:ilvl w:val="0"/>
          <w:numId w:val="4"/>
        </w:numPr>
        <w:spacing w:after="0"/>
      </w:pPr>
      <w:r w:rsidRPr="009E2CE2">
        <w:t>Goal: Equal vision skills in each eye</w:t>
      </w:r>
    </w:p>
    <w:p w:rsidR="00B547ED" w:rsidRPr="009E2CE2" w:rsidRDefault="000907E2" w:rsidP="009E2CE2">
      <w:pPr>
        <w:spacing w:after="0"/>
      </w:pPr>
      <w:r w:rsidRPr="009E2CE2">
        <w:rPr>
          <w:b/>
          <w:bCs/>
        </w:rPr>
        <w:t>Monocular Fixation in a Binocular Field (MFBF)</w:t>
      </w:r>
    </w:p>
    <w:p w:rsidR="00B547ED" w:rsidRPr="009E2CE2" w:rsidRDefault="000907E2" w:rsidP="000907E2">
      <w:pPr>
        <w:numPr>
          <w:ilvl w:val="0"/>
          <w:numId w:val="5"/>
        </w:numPr>
        <w:spacing w:after="0"/>
      </w:pPr>
      <w:r w:rsidRPr="009E2CE2">
        <w:t>One eye sees detail and the other eye sees the background in the same space.</w:t>
      </w:r>
    </w:p>
    <w:p w:rsidR="00B547ED" w:rsidRPr="009E2CE2" w:rsidRDefault="000907E2" w:rsidP="000907E2">
      <w:pPr>
        <w:numPr>
          <w:ilvl w:val="0"/>
          <w:numId w:val="5"/>
        </w:numPr>
        <w:spacing w:after="0"/>
      </w:pPr>
      <w:r w:rsidRPr="009E2CE2">
        <w:t>Goal: accurate perception of details with one eye and the perception of the background with the other eye.</w:t>
      </w:r>
    </w:p>
    <w:p w:rsidR="006233B3" w:rsidRDefault="006233B3" w:rsidP="009E2CE2">
      <w:pPr>
        <w:spacing w:after="0"/>
      </w:pPr>
    </w:p>
    <w:p w:rsidR="00B547ED" w:rsidRPr="009E2CE2" w:rsidRDefault="000907E2" w:rsidP="009E2CE2">
      <w:pPr>
        <w:spacing w:after="0"/>
      </w:pPr>
      <w:r w:rsidRPr="009E2CE2">
        <w:t xml:space="preserve">Most Monocular Activities can be modified to MFBF – </w:t>
      </w:r>
    </w:p>
    <w:p w:rsidR="00B547ED" w:rsidRPr="009E2CE2" w:rsidRDefault="000907E2" w:rsidP="009E2CE2">
      <w:pPr>
        <w:spacing w:after="0"/>
      </w:pPr>
      <w:r w:rsidRPr="009E2CE2">
        <w:t>1. Change the occluder to a filter</w:t>
      </w:r>
    </w:p>
    <w:p w:rsidR="00B547ED" w:rsidRPr="009E2CE2" w:rsidRDefault="000907E2" w:rsidP="009E2CE2">
      <w:pPr>
        <w:spacing w:after="0"/>
      </w:pPr>
      <w:r w:rsidRPr="009E2CE2">
        <w:t xml:space="preserve">2. Change the target so it cannot be seen with </w:t>
      </w:r>
      <w:r w:rsidR="009E2CE2">
        <w:t>one</w:t>
      </w:r>
      <w:r w:rsidRPr="009E2CE2">
        <w:t xml:space="preserve"> eye</w:t>
      </w:r>
    </w:p>
    <w:p w:rsidR="00B547ED" w:rsidRPr="009E2CE2" w:rsidRDefault="000907E2" w:rsidP="009E2CE2">
      <w:pPr>
        <w:spacing w:after="0"/>
        <w:ind w:left="720"/>
      </w:pPr>
      <w:r w:rsidRPr="009E2CE2">
        <w:rPr>
          <w:b/>
          <w:bCs/>
        </w:rPr>
        <w:t>Occlusion Types</w:t>
      </w:r>
    </w:p>
    <w:p w:rsidR="00B547ED" w:rsidRPr="009E2CE2" w:rsidRDefault="000907E2" w:rsidP="000907E2">
      <w:pPr>
        <w:numPr>
          <w:ilvl w:val="0"/>
          <w:numId w:val="6"/>
        </w:numPr>
        <w:tabs>
          <w:tab w:val="num" w:pos="720"/>
        </w:tabs>
        <w:spacing w:after="0"/>
      </w:pPr>
      <w:r w:rsidRPr="009E2CE2">
        <w:t>Complete: “pirate” patch, “Band-Aid” patch, occluder, hand</w:t>
      </w:r>
    </w:p>
    <w:p w:rsidR="00B547ED" w:rsidRPr="009E2CE2" w:rsidRDefault="000907E2" w:rsidP="000907E2">
      <w:pPr>
        <w:numPr>
          <w:ilvl w:val="1"/>
          <w:numId w:val="6"/>
        </w:numPr>
        <w:spacing w:after="0"/>
      </w:pPr>
      <w:r w:rsidRPr="009E2CE2">
        <w:t>Fully occluded? Then MONOCULAR</w:t>
      </w:r>
    </w:p>
    <w:p w:rsidR="00B547ED" w:rsidRPr="009E2CE2" w:rsidRDefault="000907E2" w:rsidP="009E2CE2">
      <w:pPr>
        <w:spacing w:after="0"/>
        <w:ind w:left="720"/>
      </w:pPr>
      <w:r w:rsidRPr="009E2CE2">
        <w:rPr>
          <w:b/>
          <w:bCs/>
        </w:rPr>
        <w:t>Occlusion Types - MFBF</w:t>
      </w:r>
    </w:p>
    <w:p w:rsidR="00280EA2" w:rsidRDefault="000907E2" w:rsidP="000907E2">
      <w:pPr>
        <w:numPr>
          <w:ilvl w:val="0"/>
          <w:numId w:val="7"/>
        </w:numPr>
        <w:tabs>
          <w:tab w:val="num" w:pos="720"/>
        </w:tabs>
        <w:spacing w:after="0"/>
      </w:pPr>
      <w:r w:rsidRPr="009E2CE2">
        <w:t>Translucent: light, but no detail</w:t>
      </w:r>
      <w:r w:rsidR="00280EA2">
        <w:t xml:space="preserve">. </w:t>
      </w:r>
    </w:p>
    <w:p w:rsidR="00B547ED" w:rsidRPr="009E2CE2" w:rsidRDefault="00280EA2" w:rsidP="000907E2">
      <w:pPr>
        <w:numPr>
          <w:ilvl w:val="1"/>
          <w:numId w:val="7"/>
        </w:numPr>
        <w:spacing w:after="0"/>
      </w:pPr>
      <w:r>
        <w:t>One eye can see background only? Then MFBF</w:t>
      </w:r>
    </w:p>
    <w:p w:rsidR="00B547ED" w:rsidRPr="009E2CE2" w:rsidRDefault="000907E2" w:rsidP="000907E2">
      <w:pPr>
        <w:numPr>
          <w:ilvl w:val="0"/>
          <w:numId w:val="7"/>
        </w:numPr>
        <w:tabs>
          <w:tab w:val="num" w:pos="720"/>
        </w:tabs>
        <w:spacing w:after="0"/>
      </w:pPr>
      <w:r w:rsidRPr="009E2CE2">
        <w:t>Red Lens</w:t>
      </w:r>
    </w:p>
    <w:p w:rsidR="00B547ED" w:rsidRPr="009E2CE2" w:rsidRDefault="000907E2" w:rsidP="000907E2">
      <w:pPr>
        <w:numPr>
          <w:ilvl w:val="0"/>
          <w:numId w:val="7"/>
        </w:numPr>
        <w:tabs>
          <w:tab w:val="num" w:pos="720"/>
        </w:tabs>
        <w:spacing w:after="0"/>
      </w:pPr>
      <w:r w:rsidRPr="009E2CE2">
        <w:t>Green Lens</w:t>
      </w:r>
    </w:p>
    <w:p w:rsidR="00B547ED" w:rsidRPr="009E2CE2" w:rsidRDefault="000907E2" w:rsidP="000907E2">
      <w:pPr>
        <w:numPr>
          <w:ilvl w:val="0"/>
          <w:numId w:val="7"/>
        </w:numPr>
        <w:tabs>
          <w:tab w:val="num" w:pos="720"/>
        </w:tabs>
        <w:spacing w:after="0"/>
      </w:pPr>
      <w:r w:rsidRPr="009E2CE2">
        <w:t>Blue Lens</w:t>
      </w:r>
    </w:p>
    <w:p w:rsidR="00B547ED" w:rsidRPr="009E2CE2" w:rsidRDefault="000907E2" w:rsidP="000907E2">
      <w:pPr>
        <w:numPr>
          <w:ilvl w:val="0"/>
          <w:numId w:val="7"/>
        </w:numPr>
        <w:tabs>
          <w:tab w:val="num" w:pos="720"/>
        </w:tabs>
        <w:spacing w:after="0"/>
      </w:pPr>
      <w:r w:rsidRPr="009E2CE2">
        <w:t>Cyan Lens</w:t>
      </w:r>
    </w:p>
    <w:p w:rsidR="00E122A7" w:rsidRDefault="00E122A7" w:rsidP="00E122A7">
      <w:pPr>
        <w:spacing w:after="0"/>
      </w:pPr>
    </w:p>
    <w:p w:rsidR="00E122A7" w:rsidRPr="000C025E" w:rsidRDefault="00E122A7" w:rsidP="00E122A7">
      <w:pPr>
        <w:pStyle w:val="Subtitle"/>
        <w:rPr>
          <w:b/>
          <w:color w:val="000000" w:themeColor="text1"/>
        </w:rPr>
      </w:pPr>
      <w:r w:rsidRPr="000C025E">
        <w:rPr>
          <w:b/>
          <w:color w:val="000000" w:themeColor="text1"/>
        </w:rPr>
        <w:lastRenderedPageBreak/>
        <w:t xml:space="preserve">Most important Concept: </w:t>
      </w:r>
    </w:p>
    <w:p w:rsidR="00E122A7" w:rsidRPr="000C025E" w:rsidRDefault="00E122A7" w:rsidP="00E122A7">
      <w:pPr>
        <w:pStyle w:val="Subtitle"/>
        <w:rPr>
          <w:b/>
          <w:color w:val="000000" w:themeColor="text1"/>
        </w:rPr>
      </w:pPr>
      <w:r w:rsidRPr="000C025E">
        <w:rPr>
          <w:b/>
          <w:color w:val="000000" w:themeColor="text1"/>
        </w:rPr>
        <w:t>RED plus GREEN = BLACK</w:t>
      </w:r>
      <w:r w:rsidRPr="000C025E">
        <w:rPr>
          <w:b/>
          <w:color w:val="000000" w:themeColor="text1"/>
        </w:rPr>
        <w:br/>
        <w:t>RED plus WHITE = RED</w:t>
      </w:r>
      <w:r w:rsidR="000C025E" w:rsidRPr="000C025E">
        <w:rPr>
          <w:b/>
          <w:color w:val="000000" w:themeColor="text1"/>
        </w:rPr>
        <w:br/>
        <w:t>GREEN plus WHITE = GREEN</w:t>
      </w:r>
    </w:p>
    <w:p w:rsidR="000C025E" w:rsidRPr="00737A44" w:rsidRDefault="000907E2" w:rsidP="00737A44">
      <w:pPr>
        <w:pStyle w:val="Heading1"/>
        <w:rPr>
          <w:rStyle w:val="Strong"/>
        </w:rPr>
      </w:pPr>
      <w:r w:rsidRPr="00737A44">
        <w:rPr>
          <w:rStyle w:val="Strong"/>
        </w:rPr>
        <w:t>MFBF #1:</w:t>
      </w:r>
      <w:r w:rsidR="00E122A7" w:rsidRPr="00737A44">
        <w:rPr>
          <w:rStyle w:val="Strong"/>
        </w:rPr>
        <w:t xml:space="preserve"> </w:t>
      </w:r>
      <w:r w:rsidRPr="00737A44">
        <w:rPr>
          <w:rStyle w:val="Strong"/>
        </w:rPr>
        <w:t>WHITE background</w:t>
      </w:r>
      <w:r w:rsidR="00E122A7" w:rsidRPr="00737A44">
        <w:rPr>
          <w:rStyle w:val="Strong"/>
        </w:rPr>
        <w:t xml:space="preserve">, </w:t>
      </w:r>
      <w:r w:rsidRPr="00737A44">
        <w:rPr>
          <w:rStyle w:val="Strong"/>
        </w:rPr>
        <w:t>RED detail</w:t>
      </w:r>
      <w:r w:rsidR="00E122A7" w:rsidRPr="00737A44">
        <w:rPr>
          <w:rStyle w:val="Strong"/>
        </w:rPr>
        <w:t xml:space="preserve">, </w:t>
      </w:r>
      <w:r w:rsidRPr="00737A44">
        <w:rPr>
          <w:rStyle w:val="Strong"/>
        </w:rPr>
        <w:t>RED patch</w:t>
      </w:r>
      <w:r w:rsidR="00737A44" w:rsidRPr="00737A44">
        <w:rPr>
          <w:rStyle w:val="Strong"/>
        </w:rPr>
        <w:t xml:space="preserve"> or Red/Green Glasses</w:t>
      </w:r>
    </w:p>
    <w:p w:rsidR="00B547ED" w:rsidRPr="009E2CE2" w:rsidRDefault="00280EA2" w:rsidP="000C025E">
      <w:pPr>
        <w:spacing w:after="0"/>
      </w:pPr>
      <w:r>
        <w:t>WORKSHOP</w:t>
      </w:r>
      <w:r w:rsidR="000907E2" w:rsidRPr="009E2CE2">
        <w:t>: Red Ink Activities</w:t>
      </w:r>
    </w:p>
    <w:p w:rsidR="006233B3" w:rsidRDefault="006233B3" w:rsidP="000907E2">
      <w:pPr>
        <w:pStyle w:val="ListParagraph"/>
        <w:numPr>
          <w:ilvl w:val="0"/>
          <w:numId w:val="15"/>
        </w:numPr>
        <w:spacing w:after="0"/>
        <w:sectPr w:rsidR="006233B3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White board/Red marker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Line scrubbing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Pegboard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Franzblau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Red Pencil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Copier with pink setting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Red mazes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Red dot-to-dot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Red letter tracking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Wayne directional sequencer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Red coloring book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Sudoku puzzles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White fish with red letters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Red/Red Rock tiles</w:t>
      </w:r>
    </w:p>
    <w:p w:rsidR="00B547ED" w:rsidRPr="009E2CE2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>White Sherman Cards</w:t>
      </w:r>
    </w:p>
    <w:p w:rsidR="00B547ED" w:rsidRDefault="000907E2" w:rsidP="000907E2">
      <w:pPr>
        <w:pStyle w:val="ListParagraph"/>
        <w:numPr>
          <w:ilvl w:val="0"/>
          <w:numId w:val="15"/>
        </w:numPr>
        <w:spacing w:after="0"/>
      </w:pPr>
      <w:r w:rsidRPr="009E2CE2">
        <w:t xml:space="preserve">Red/Green </w:t>
      </w:r>
      <w:r w:rsidR="00E63927" w:rsidRPr="009E2CE2">
        <w:t>Toy box</w:t>
      </w:r>
      <w:r w:rsidRPr="009E2CE2">
        <w:t xml:space="preserve"> train play set</w:t>
      </w:r>
    </w:p>
    <w:p w:rsidR="00737A44" w:rsidRDefault="00737A44" w:rsidP="000907E2">
      <w:pPr>
        <w:pStyle w:val="ListParagraph"/>
        <w:numPr>
          <w:ilvl w:val="0"/>
          <w:numId w:val="15"/>
        </w:numPr>
        <w:spacing w:after="0"/>
      </w:pPr>
      <w:r w:rsidRPr="009E2CE2">
        <w:t>Sanet Vision Integrator (SVI</w:t>
      </w:r>
      <w:r>
        <w:t>)</w:t>
      </w:r>
    </w:p>
    <w:p w:rsidR="006233B3" w:rsidRDefault="006233B3" w:rsidP="00980FD9">
      <w:pPr>
        <w:pStyle w:val="ListParagraph"/>
        <w:numPr>
          <w:ilvl w:val="0"/>
          <w:numId w:val="15"/>
        </w:numPr>
        <w:spacing w:after="0" w:line="240" w:lineRule="auto"/>
        <w:rPr>
          <w:rFonts w:ascii="Microsoft Sans Serif" w:eastAsia="Times New Roman" w:hAnsi="Microsoft Sans Serif" w:cs="Microsoft Sans Serif"/>
          <w:color w:val="1D2129"/>
          <w:sz w:val="18"/>
          <w:szCs w:val="18"/>
          <w:shd w:val="clear" w:color="auto" w:fill="F6F7F9"/>
        </w:rPr>
        <w:sectPr w:rsidR="006233B3" w:rsidSect="006233B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80FD9" w:rsidRPr="006233B3" w:rsidRDefault="00C50D4B" w:rsidP="00980FD9">
      <w:pPr>
        <w:pStyle w:val="ListParagraph"/>
        <w:numPr>
          <w:ilvl w:val="0"/>
          <w:numId w:val="15"/>
        </w:num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hyperlink r:id="rId9" w:history="1">
        <w:r w:rsidR="00980FD9" w:rsidRPr="00980FD9">
          <w:rPr>
            <w:rStyle w:val="Hyperlink"/>
            <w:rFonts w:ascii="Microsoft Sans Serif" w:eastAsia="Times New Roman" w:hAnsi="Microsoft Sans Serif" w:cs="Microsoft Sans Serif"/>
            <w:b/>
            <w:bCs/>
            <w:color w:val="365899"/>
            <w:sz w:val="18"/>
            <w:szCs w:val="18"/>
            <w:u w:val="none"/>
            <w:shd w:val="clear" w:color="auto" w:fill="F6F7F9"/>
          </w:rPr>
          <w:t>Joanna Carter</w:t>
        </w:r>
      </w:hyperlink>
      <w:r w:rsidR="00980FD9" w:rsidRPr="00980FD9">
        <w:rPr>
          <w:rFonts w:ascii="Microsoft Sans Serif" w:eastAsia="Times New Roman" w:hAnsi="Microsoft Sans Serif" w:cs="Microsoft Sans Serif"/>
          <w:color w:val="1D2129"/>
          <w:sz w:val="18"/>
          <w:szCs w:val="18"/>
          <w:shd w:val="clear" w:color="auto" w:fill="F6F7F9"/>
        </w:rPr>
        <w:t> I'd check </w:t>
      </w:r>
      <w:hyperlink r:id="rId10" w:tgtFrame="_blank" w:history="1">
        <w:r w:rsidR="00980FD9" w:rsidRPr="00980FD9">
          <w:rPr>
            <w:rStyle w:val="Hyperlink"/>
            <w:rFonts w:ascii="Microsoft Sans Serif" w:eastAsia="Times New Roman" w:hAnsi="Microsoft Sans Serif" w:cs="Microsoft Sans Serif"/>
            <w:color w:val="365899"/>
            <w:sz w:val="18"/>
            <w:szCs w:val="18"/>
            <w:u w:val="none"/>
            <w:shd w:val="clear" w:color="auto" w:fill="F6F7F9"/>
          </w:rPr>
          <w:t>www.bernell.com</w:t>
        </w:r>
      </w:hyperlink>
      <w:r w:rsidR="00980FD9" w:rsidRPr="00980FD9">
        <w:rPr>
          <w:rFonts w:ascii="Microsoft Sans Serif" w:eastAsia="Times New Roman" w:hAnsi="Microsoft Sans Serif" w:cs="Microsoft Sans Serif"/>
          <w:color w:val="1D2129"/>
          <w:sz w:val="18"/>
          <w:szCs w:val="18"/>
          <w:shd w:val="clear" w:color="auto" w:fill="F6F7F9"/>
        </w:rPr>
        <w:t xml:space="preserve"> or Red Green Toy Box. On Amazon there's a Pinkalicious Pinkadoodles book that almost-entirely cancels. But we make our own, and others have shared theirs with us. The color combo that cancels is: R194, G24, B52. So you can make word finds, Hart Charts, </w:t>
      </w:r>
      <w:r w:rsidR="00286910" w:rsidRPr="00980FD9">
        <w:rPr>
          <w:rFonts w:ascii="Microsoft Sans Serif" w:eastAsia="Times New Roman" w:hAnsi="Microsoft Sans Serif" w:cs="Microsoft Sans Serif"/>
          <w:color w:val="1D2129"/>
          <w:sz w:val="18"/>
          <w:szCs w:val="18"/>
          <w:shd w:val="clear" w:color="auto" w:fill="F6F7F9"/>
        </w:rPr>
        <w:t>etc.</w:t>
      </w:r>
      <w:r w:rsidR="00980FD9" w:rsidRPr="00980FD9">
        <w:rPr>
          <w:rFonts w:ascii="Microsoft Sans Serif" w:eastAsia="Times New Roman" w:hAnsi="Microsoft Sans Serif" w:cs="Microsoft Sans Serif"/>
          <w:color w:val="1D2129"/>
          <w:sz w:val="18"/>
          <w:szCs w:val="18"/>
          <w:shd w:val="clear" w:color="auto" w:fill="F6F7F9"/>
        </w:rPr>
        <w:t xml:space="preserve"> with that color. Hope that helps.</w:t>
      </w:r>
    </w:p>
    <w:p w:rsidR="006233B3" w:rsidRDefault="006233B3" w:rsidP="006233B3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6233B3" w:rsidRPr="009335A3" w:rsidRDefault="006233B3" w:rsidP="006233B3">
      <w:pPr>
        <w:rPr>
          <w:color w:val="FABF8F"/>
          <w:sz w:val="96"/>
        </w:rPr>
      </w:pPr>
      <w:r w:rsidRPr="009335A3">
        <w:rPr>
          <w:color w:val="FABF8F"/>
          <w:sz w:val="96"/>
        </w:rPr>
        <w:t xml:space="preserve">Red print test </w:t>
      </w:r>
      <w:r w:rsidRPr="00EA7632">
        <w:rPr>
          <w:color w:val="FABF8F"/>
          <w:sz w:val="96"/>
        </w:rPr>
        <w:t>screen</w:t>
      </w:r>
      <w:r w:rsidRPr="009335A3">
        <w:rPr>
          <w:color w:val="FABF8F"/>
          <w:sz w:val="96"/>
        </w:rPr>
        <w:t>.</w:t>
      </w:r>
    </w:p>
    <w:p w:rsidR="00B547ED" w:rsidRPr="009E2CE2" w:rsidRDefault="00737A44" w:rsidP="00737A44">
      <w:pPr>
        <w:spacing w:after="0"/>
      </w:pPr>
      <w:r>
        <w:t xml:space="preserve">Modification: </w:t>
      </w:r>
      <w:r w:rsidR="000907E2" w:rsidRPr="009E2CE2">
        <w:t>Green detail on White background</w:t>
      </w:r>
    </w:p>
    <w:p w:rsidR="00B547ED" w:rsidRPr="009E2CE2" w:rsidRDefault="000907E2" w:rsidP="006233B3">
      <w:pPr>
        <w:pStyle w:val="ListParagraph"/>
        <w:numPr>
          <w:ilvl w:val="0"/>
          <w:numId w:val="19"/>
        </w:numPr>
        <w:spacing w:after="0"/>
      </w:pPr>
      <w:r w:rsidRPr="009E2CE2">
        <w:t>White board/Green marker</w:t>
      </w:r>
    </w:p>
    <w:p w:rsidR="00B547ED" w:rsidRPr="009E2CE2" w:rsidRDefault="000907E2" w:rsidP="006233B3">
      <w:pPr>
        <w:pStyle w:val="ListParagraph"/>
        <w:numPr>
          <w:ilvl w:val="0"/>
          <w:numId w:val="19"/>
        </w:numPr>
        <w:spacing w:after="0"/>
      </w:pPr>
      <w:r w:rsidRPr="009E2CE2">
        <w:t>Green highlighter</w:t>
      </w:r>
      <w:r w:rsidR="00737A44">
        <w:t>/crayon</w:t>
      </w:r>
    </w:p>
    <w:p w:rsidR="00B547ED" w:rsidRPr="009E2CE2" w:rsidRDefault="000907E2" w:rsidP="006233B3">
      <w:pPr>
        <w:pStyle w:val="ListParagraph"/>
        <w:numPr>
          <w:ilvl w:val="0"/>
          <w:numId w:val="19"/>
        </w:numPr>
        <w:spacing w:after="0"/>
      </w:pPr>
      <w:r w:rsidRPr="009E2CE2">
        <w:t>Workbooks</w:t>
      </w:r>
    </w:p>
    <w:p w:rsidR="00D46AD4" w:rsidRDefault="000907E2" w:rsidP="006233B3">
      <w:pPr>
        <w:pStyle w:val="ListParagraph"/>
        <w:numPr>
          <w:ilvl w:val="0"/>
          <w:numId w:val="19"/>
        </w:numPr>
        <w:spacing w:after="0"/>
      </w:pPr>
      <w:r w:rsidRPr="009E2CE2">
        <w:t xml:space="preserve">Red/Green </w:t>
      </w:r>
      <w:r w:rsidR="00E63927" w:rsidRPr="009E2CE2">
        <w:t>toy box</w:t>
      </w:r>
      <w:r w:rsidRPr="009E2CE2">
        <w:t xml:space="preserve"> activities</w:t>
      </w:r>
    </w:p>
    <w:p w:rsidR="000C025E" w:rsidRDefault="00D46AD4" w:rsidP="006233B3">
      <w:pPr>
        <w:pStyle w:val="ListParagraph"/>
        <w:numPr>
          <w:ilvl w:val="0"/>
          <w:numId w:val="19"/>
        </w:numPr>
        <w:spacing w:after="0"/>
      </w:pPr>
      <w:r>
        <w:t>Vision Tap and Opto Apps</w:t>
      </w:r>
      <w:r w:rsidR="000C025E" w:rsidRPr="000C025E">
        <w:t xml:space="preserve"> </w:t>
      </w:r>
    </w:p>
    <w:p w:rsidR="00B547ED" w:rsidRPr="009E2CE2" w:rsidRDefault="00B547ED" w:rsidP="000C025E">
      <w:pPr>
        <w:spacing w:after="0"/>
        <w:ind w:left="720"/>
      </w:pPr>
    </w:p>
    <w:p w:rsidR="00B547ED" w:rsidRPr="009E2CE2" w:rsidRDefault="000907E2" w:rsidP="00737A44">
      <w:pPr>
        <w:spacing w:after="0"/>
      </w:pPr>
      <w:r w:rsidRPr="00737A44">
        <w:rPr>
          <w:rStyle w:val="Heading1Char"/>
        </w:rPr>
        <w:t>MFBF #2:</w:t>
      </w:r>
      <w:r w:rsidR="00737A44" w:rsidRPr="00737A44">
        <w:rPr>
          <w:rStyle w:val="Heading1Char"/>
        </w:rPr>
        <w:t xml:space="preserve"> </w:t>
      </w:r>
      <w:r w:rsidRPr="00737A44">
        <w:rPr>
          <w:rStyle w:val="Heading1Char"/>
        </w:rPr>
        <w:t>BLACK background</w:t>
      </w:r>
      <w:r w:rsidR="00737A44" w:rsidRPr="00737A44">
        <w:rPr>
          <w:rStyle w:val="Heading1Char"/>
        </w:rPr>
        <w:t xml:space="preserve">, </w:t>
      </w:r>
      <w:r w:rsidRPr="00737A44">
        <w:rPr>
          <w:rStyle w:val="Heading1Char"/>
        </w:rPr>
        <w:t>RED detail</w:t>
      </w:r>
      <w:r w:rsidR="00737A44" w:rsidRPr="00737A44">
        <w:rPr>
          <w:rStyle w:val="Heading1Char"/>
        </w:rPr>
        <w:t>, RED patch or Red/Green Glasses</w:t>
      </w:r>
      <w:r w:rsidRPr="00737A44">
        <w:rPr>
          <w:rStyle w:val="Heading1Char"/>
        </w:rPr>
        <w:br/>
      </w:r>
      <w:r w:rsidRPr="009E2CE2">
        <w:t xml:space="preserve">WORKSHOP ACITIVITY: </w:t>
      </w:r>
      <w:r w:rsidR="00737A44">
        <w:t>Black Felt Activities</w:t>
      </w:r>
    </w:p>
    <w:p w:rsidR="00B547ED" w:rsidRDefault="000907E2" w:rsidP="000907E2">
      <w:pPr>
        <w:numPr>
          <w:ilvl w:val="0"/>
          <w:numId w:val="8"/>
        </w:numPr>
        <w:spacing w:after="0"/>
      </w:pPr>
      <w:r w:rsidRPr="009E2CE2">
        <w:t>Goal: accurate perception of details with one eye and the perception of the background with the other eye.</w:t>
      </w:r>
      <w:r w:rsidR="00737A44">
        <w:t xml:space="preserve"> Also, the perception of </w:t>
      </w:r>
      <w:r w:rsidR="00737A44" w:rsidRPr="009E2CE2">
        <w:t>luster, Anti-suppression</w:t>
      </w:r>
      <w:r w:rsidR="00737A44">
        <w:t xml:space="preserve">, and </w:t>
      </w:r>
      <w:r w:rsidR="00737A44" w:rsidRPr="009E2CE2">
        <w:t>Detail recognition</w:t>
      </w:r>
    </w:p>
    <w:p w:rsidR="006233B3" w:rsidRPr="009E2CE2" w:rsidRDefault="006233B3" w:rsidP="006233B3">
      <w:pPr>
        <w:spacing w:after="0"/>
        <w:ind w:left="720"/>
      </w:pPr>
    </w:p>
    <w:p w:rsidR="00D46AD4" w:rsidRDefault="00D46AD4" w:rsidP="00737A44">
      <w:pPr>
        <w:spacing w:after="0"/>
      </w:pPr>
    </w:p>
    <w:p w:rsidR="00D46AD4" w:rsidRDefault="00D46AD4" w:rsidP="00737A44">
      <w:pPr>
        <w:spacing w:after="0"/>
      </w:pPr>
    </w:p>
    <w:p w:rsidR="00B547ED" w:rsidRPr="009E2CE2" w:rsidRDefault="000907E2" w:rsidP="00737A44">
      <w:pPr>
        <w:spacing w:after="0"/>
      </w:pPr>
      <w:r w:rsidRPr="009E2CE2">
        <w:lastRenderedPageBreak/>
        <w:t>WORKSHOP ACITIVITY: Tap-n-See Now Little Bear Sees</w:t>
      </w:r>
    </w:p>
    <w:p w:rsidR="00B547ED" w:rsidRPr="009E2CE2" w:rsidRDefault="000907E2" w:rsidP="000907E2">
      <w:pPr>
        <w:numPr>
          <w:ilvl w:val="0"/>
          <w:numId w:val="9"/>
        </w:numPr>
        <w:spacing w:after="0"/>
      </w:pPr>
      <w:r w:rsidRPr="009E2CE2">
        <w:t>Background = Black, Images = Red, Select size and speed</w:t>
      </w:r>
    </w:p>
    <w:p w:rsidR="00B547ED" w:rsidRPr="009E2CE2" w:rsidRDefault="000907E2" w:rsidP="000907E2">
      <w:pPr>
        <w:numPr>
          <w:ilvl w:val="0"/>
          <w:numId w:val="9"/>
        </w:numPr>
        <w:spacing w:after="0"/>
      </w:pPr>
      <w:r w:rsidRPr="009E2CE2">
        <w:t>Both eyes see the iPad, but only the l</w:t>
      </w:r>
      <w:r w:rsidR="00737A44">
        <w:t>eft eye can follow the red bear.</w:t>
      </w:r>
    </w:p>
    <w:p w:rsidR="00157637" w:rsidRDefault="00157637" w:rsidP="00737A44">
      <w:pPr>
        <w:spacing w:after="0"/>
      </w:pPr>
    </w:p>
    <w:p w:rsidR="00B547ED" w:rsidRPr="009E2CE2" w:rsidRDefault="00157637" w:rsidP="00737A44">
      <w:pPr>
        <w:spacing w:after="0"/>
      </w:pPr>
      <w:r>
        <w:t xml:space="preserve">Modification: </w:t>
      </w:r>
      <w:r w:rsidR="000907E2" w:rsidRPr="009E2CE2">
        <w:t>Green Detail on Black Background</w:t>
      </w:r>
    </w:p>
    <w:p w:rsidR="00B547ED" w:rsidRPr="009E2CE2" w:rsidRDefault="000907E2" w:rsidP="000907E2">
      <w:pPr>
        <w:numPr>
          <w:ilvl w:val="0"/>
          <w:numId w:val="9"/>
        </w:numPr>
        <w:spacing w:after="0"/>
      </w:pPr>
      <w:r w:rsidRPr="009E2CE2">
        <w:t>Black Felt with Green pom poms</w:t>
      </w:r>
    </w:p>
    <w:p w:rsidR="00B547ED" w:rsidRPr="009E2CE2" w:rsidRDefault="000907E2" w:rsidP="000907E2">
      <w:pPr>
        <w:numPr>
          <w:ilvl w:val="0"/>
          <w:numId w:val="9"/>
        </w:numPr>
        <w:spacing w:after="0"/>
      </w:pPr>
      <w:r w:rsidRPr="009E2CE2">
        <w:t>Black Felt with Green felt shapes and letters</w:t>
      </w:r>
    </w:p>
    <w:p w:rsidR="00B547ED" w:rsidRDefault="000907E2" w:rsidP="000907E2">
      <w:pPr>
        <w:numPr>
          <w:ilvl w:val="0"/>
          <w:numId w:val="9"/>
        </w:numPr>
        <w:spacing w:after="0"/>
      </w:pPr>
      <w:r w:rsidRPr="009E2CE2">
        <w:t>Marble Game</w:t>
      </w:r>
    </w:p>
    <w:p w:rsidR="00157637" w:rsidRDefault="00157637" w:rsidP="00157637">
      <w:pPr>
        <w:spacing w:after="0"/>
      </w:pPr>
    </w:p>
    <w:p w:rsidR="00157637" w:rsidRDefault="000907E2" w:rsidP="00157637">
      <w:pPr>
        <w:spacing w:after="0"/>
        <w:rPr>
          <w:rStyle w:val="Heading1Char"/>
        </w:rPr>
      </w:pPr>
      <w:r w:rsidRPr="00157637">
        <w:rPr>
          <w:rStyle w:val="Heading1Char"/>
        </w:rPr>
        <w:t>MFBF #3:</w:t>
      </w:r>
      <w:r w:rsidR="00157637" w:rsidRPr="00157637">
        <w:rPr>
          <w:rStyle w:val="Heading1Char"/>
        </w:rPr>
        <w:t xml:space="preserve"> </w:t>
      </w:r>
      <w:r w:rsidRPr="00157637">
        <w:rPr>
          <w:rStyle w:val="Heading1Char"/>
        </w:rPr>
        <w:t>RED background</w:t>
      </w:r>
      <w:r w:rsidR="00157637" w:rsidRPr="00157637">
        <w:rPr>
          <w:rStyle w:val="Heading1Char"/>
        </w:rPr>
        <w:t xml:space="preserve">, </w:t>
      </w:r>
      <w:r w:rsidRPr="00157637">
        <w:rPr>
          <w:rStyle w:val="Heading1Char"/>
        </w:rPr>
        <w:t>BLACK detail</w:t>
      </w:r>
      <w:r w:rsidR="00157637" w:rsidRPr="00157637">
        <w:rPr>
          <w:rStyle w:val="Heading1Char"/>
        </w:rPr>
        <w:t>, GREEN patch or Red/Green Glasses</w:t>
      </w:r>
      <w:r w:rsidR="00157637">
        <w:rPr>
          <w:rStyle w:val="Heading1Char"/>
        </w:rPr>
        <w:br/>
      </w:r>
    </w:p>
    <w:p w:rsidR="00B547ED" w:rsidRPr="009E2CE2" w:rsidRDefault="00157637" w:rsidP="00157637">
      <w:pPr>
        <w:spacing w:after="0"/>
        <w:ind w:left="360"/>
      </w:pPr>
      <w:r>
        <w:t xml:space="preserve">1. </w:t>
      </w:r>
      <w:r w:rsidR="000907E2" w:rsidRPr="009E2CE2">
        <w:t xml:space="preserve">Black Print </w:t>
      </w:r>
      <w:r>
        <w:t>(eye under red lens sees detail)</w:t>
      </w:r>
    </w:p>
    <w:p w:rsidR="00B547ED" w:rsidRPr="009E2CE2" w:rsidRDefault="000907E2" w:rsidP="000907E2">
      <w:pPr>
        <w:numPr>
          <w:ilvl w:val="1"/>
          <w:numId w:val="9"/>
        </w:numPr>
        <w:spacing w:after="0"/>
      </w:pPr>
      <w:r w:rsidRPr="009E2CE2">
        <w:t>Franzblau</w:t>
      </w:r>
    </w:p>
    <w:p w:rsidR="00B547ED" w:rsidRPr="009E2CE2" w:rsidRDefault="000907E2" w:rsidP="000907E2">
      <w:pPr>
        <w:numPr>
          <w:ilvl w:val="1"/>
          <w:numId w:val="9"/>
        </w:numPr>
        <w:spacing w:after="0"/>
      </w:pPr>
      <w:r w:rsidRPr="009E2CE2">
        <w:t>Red Sherman Cards</w:t>
      </w:r>
    </w:p>
    <w:p w:rsidR="00B547ED" w:rsidRPr="009E2CE2" w:rsidRDefault="000907E2" w:rsidP="000907E2">
      <w:pPr>
        <w:numPr>
          <w:ilvl w:val="1"/>
          <w:numId w:val="9"/>
        </w:numPr>
        <w:spacing w:after="0"/>
      </w:pPr>
      <w:r w:rsidRPr="009E2CE2">
        <w:t>Red Perceptive Cards</w:t>
      </w:r>
    </w:p>
    <w:p w:rsidR="00B547ED" w:rsidRPr="009E2CE2" w:rsidRDefault="000907E2" w:rsidP="000907E2">
      <w:pPr>
        <w:numPr>
          <w:ilvl w:val="1"/>
          <w:numId w:val="9"/>
        </w:numPr>
        <w:spacing w:after="0"/>
      </w:pPr>
      <w:r w:rsidRPr="009E2CE2">
        <w:t>Red Carl’s Cards</w:t>
      </w:r>
    </w:p>
    <w:p w:rsidR="00B547ED" w:rsidRPr="009E2CE2" w:rsidRDefault="000907E2" w:rsidP="000907E2">
      <w:pPr>
        <w:numPr>
          <w:ilvl w:val="1"/>
          <w:numId w:val="9"/>
        </w:numPr>
        <w:spacing w:after="0"/>
      </w:pPr>
      <w:r w:rsidRPr="009E2CE2">
        <w:t>Talking Pen</w:t>
      </w:r>
    </w:p>
    <w:p w:rsidR="00B547ED" w:rsidRPr="009E2CE2" w:rsidRDefault="00157637" w:rsidP="000907E2">
      <w:pPr>
        <w:pStyle w:val="ListParagraph"/>
        <w:numPr>
          <w:ilvl w:val="0"/>
          <w:numId w:val="1"/>
        </w:numPr>
        <w:spacing w:after="0"/>
      </w:pPr>
      <w:r>
        <w:t xml:space="preserve">Modification: </w:t>
      </w:r>
      <w:r w:rsidR="000907E2" w:rsidRPr="009E2CE2">
        <w:t>White Print</w:t>
      </w:r>
      <w:r>
        <w:t xml:space="preserve"> (eye under green lens sees detail</w:t>
      </w:r>
      <w:r w:rsidR="00D46AD4">
        <w:t>)</w:t>
      </w:r>
    </w:p>
    <w:p w:rsidR="00B547ED" w:rsidRDefault="000907E2" w:rsidP="000907E2">
      <w:pPr>
        <w:numPr>
          <w:ilvl w:val="1"/>
          <w:numId w:val="1"/>
        </w:numPr>
        <w:spacing w:after="0"/>
      </w:pPr>
      <w:r w:rsidRPr="009E2CE2">
        <w:t>Fish Cards</w:t>
      </w:r>
    </w:p>
    <w:p w:rsidR="00157637" w:rsidRPr="009E2CE2" w:rsidRDefault="00157637" w:rsidP="000907E2">
      <w:pPr>
        <w:numPr>
          <w:ilvl w:val="0"/>
          <w:numId w:val="1"/>
        </w:numPr>
        <w:spacing w:after="0"/>
      </w:pPr>
      <w:r>
        <w:t>Modification: Red Filter (eye under red lens sees detail)</w:t>
      </w:r>
    </w:p>
    <w:p w:rsidR="00B547ED" w:rsidRPr="009E2CE2" w:rsidRDefault="000907E2" w:rsidP="00157637">
      <w:pPr>
        <w:pStyle w:val="Heading1"/>
      </w:pPr>
      <w:r w:rsidRPr="009E2CE2">
        <w:t>MFBF #4:</w:t>
      </w:r>
      <w:r w:rsidR="00157637">
        <w:t xml:space="preserve"> </w:t>
      </w:r>
      <w:r w:rsidRPr="009E2CE2">
        <w:t>GREEN background</w:t>
      </w:r>
      <w:r w:rsidR="00157637">
        <w:t xml:space="preserve">, </w:t>
      </w:r>
      <w:r w:rsidRPr="009E2CE2">
        <w:t>RED/GREEN glasses</w:t>
      </w:r>
    </w:p>
    <w:p w:rsidR="00157637" w:rsidRDefault="00503F4C" w:rsidP="000907E2">
      <w:pPr>
        <w:numPr>
          <w:ilvl w:val="1"/>
          <w:numId w:val="1"/>
        </w:numPr>
        <w:spacing w:after="0"/>
      </w:pPr>
      <w:r>
        <w:t>Eye under green lens sees detail</w:t>
      </w:r>
    </w:p>
    <w:p w:rsidR="00157637" w:rsidRDefault="00157637" w:rsidP="000C025E">
      <w:pPr>
        <w:pStyle w:val="Subtitle"/>
        <w:spacing w:after="0" w:line="240" w:lineRule="auto"/>
      </w:pPr>
    </w:p>
    <w:p w:rsidR="000C025E" w:rsidRPr="00503F4C" w:rsidRDefault="00E63927" w:rsidP="000C025E">
      <w:pPr>
        <w:pStyle w:val="Subtitle"/>
        <w:spacing w:after="0" w:line="240" w:lineRule="auto"/>
        <w:rPr>
          <w:b/>
          <w:color w:val="000000" w:themeColor="text1"/>
        </w:rPr>
      </w:pPr>
      <w:r w:rsidRPr="00503F4C">
        <w:rPr>
          <w:b/>
          <w:color w:val="000000" w:themeColor="text1"/>
        </w:rPr>
        <w:t>MOST IMPORTANT</w:t>
      </w:r>
      <w:r w:rsidR="000C025E" w:rsidRPr="00503F4C">
        <w:rPr>
          <w:b/>
          <w:color w:val="000000" w:themeColor="text1"/>
        </w:rPr>
        <w:t xml:space="preserve"> CONCEPT:</w:t>
      </w:r>
    </w:p>
    <w:p w:rsidR="000C025E" w:rsidRPr="00503F4C" w:rsidRDefault="000C025E" w:rsidP="000907E2">
      <w:pPr>
        <w:pStyle w:val="Subtitle"/>
        <w:numPr>
          <w:ilvl w:val="0"/>
          <w:numId w:val="14"/>
        </w:numPr>
        <w:spacing w:after="0" w:line="240" w:lineRule="auto"/>
        <w:rPr>
          <w:b/>
          <w:color w:val="000000" w:themeColor="text1"/>
        </w:rPr>
      </w:pPr>
      <w:r w:rsidRPr="00503F4C">
        <w:rPr>
          <w:b/>
          <w:color w:val="000000" w:themeColor="text1"/>
        </w:rPr>
        <w:t>A red filter only allows RED light through and blocks all other colors</w:t>
      </w:r>
    </w:p>
    <w:p w:rsidR="000C025E" w:rsidRPr="00503F4C" w:rsidRDefault="000C025E" w:rsidP="000907E2">
      <w:pPr>
        <w:pStyle w:val="Subtitle"/>
        <w:numPr>
          <w:ilvl w:val="0"/>
          <w:numId w:val="14"/>
        </w:numPr>
        <w:spacing w:after="0" w:line="240" w:lineRule="auto"/>
        <w:rPr>
          <w:b/>
          <w:color w:val="000000" w:themeColor="text1"/>
        </w:rPr>
      </w:pPr>
      <w:r w:rsidRPr="00503F4C">
        <w:rPr>
          <w:b/>
          <w:color w:val="000000" w:themeColor="text1"/>
        </w:rPr>
        <w:t>A green filter only allows GREEN light through and blocks all others</w:t>
      </w:r>
    </w:p>
    <w:p w:rsidR="000C025E" w:rsidRPr="00503F4C" w:rsidRDefault="000C025E" w:rsidP="000907E2">
      <w:pPr>
        <w:pStyle w:val="Subtitle"/>
        <w:numPr>
          <w:ilvl w:val="0"/>
          <w:numId w:val="14"/>
        </w:numPr>
        <w:spacing w:after="0" w:line="240" w:lineRule="auto"/>
        <w:rPr>
          <w:b/>
          <w:color w:val="000000" w:themeColor="text1"/>
        </w:rPr>
      </w:pPr>
      <w:r w:rsidRPr="00503F4C">
        <w:rPr>
          <w:b/>
          <w:color w:val="000000" w:themeColor="text1"/>
        </w:rPr>
        <w:t>A blue filter only allows BLUE light through and blocks all others</w:t>
      </w:r>
    </w:p>
    <w:p w:rsidR="000C025E" w:rsidRPr="009E2CE2" w:rsidRDefault="000C025E" w:rsidP="000C025E">
      <w:pPr>
        <w:spacing w:after="0"/>
      </w:pPr>
    </w:p>
    <w:p w:rsidR="00B547ED" w:rsidRPr="009E2CE2" w:rsidRDefault="000907E2" w:rsidP="00503F4C">
      <w:pPr>
        <w:spacing w:after="0"/>
      </w:pPr>
      <w:r w:rsidRPr="00503F4C">
        <w:rPr>
          <w:rStyle w:val="Heading1Char"/>
        </w:rPr>
        <w:t>MFBF #5:</w:t>
      </w:r>
      <w:r w:rsidR="00503F4C" w:rsidRPr="00503F4C">
        <w:rPr>
          <w:rStyle w:val="Heading1Char"/>
        </w:rPr>
        <w:t xml:space="preserve"> </w:t>
      </w:r>
      <w:r w:rsidRPr="00503F4C">
        <w:rPr>
          <w:rStyle w:val="Heading1Char"/>
        </w:rPr>
        <w:t>RED background</w:t>
      </w:r>
      <w:r w:rsidR="00503F4C" w:rsidRPr="00503F4C">
        <w:rPr>
          <w:rStyle w:val="Heading1Char"/>
        </w:rPr>
        <w:t xml:space="preserve">, </w:t>
      </w:r>
      <w:r w:rsidRPr="00503F4C">
        <w:rPr>
          <w:rStyle w:val="Heading1Char"/>
        </w:rPr>
        <w:t xml:space="preserve">RED </w:t>
      </w:r>
      <w:r w:rsidR="009E2CE2" w:rsidRPr="00503F4C">
        <w:rPr>
          <w:rStyle w:val="Heading1Char"/>
        </w:rPr>
        <w:t>LIGHT</w:t>
      </w:r>
      <w:r w:rsidR="00135061">
        <w:rPr>
          <w:rStyle w:val="Heading1Char"/>
        </w:rPr>
        <w:t xml:space="preserve">, </w:t>
      </w:r>
      <w:r w:rsidRPr="00135061">
        <w:rPr>
          <w:rStyle w:val="Heading1Char"/>
        </w:rPr>
        <w:t>RED/GREEN glasses</w:t>
      </w:r>
    </w:p>
    <w:p w:rsidR="00B547ED" w:rsidRPr="009E2CE2" w:rsidRDefault="000907E2" w:rsidP="00503F4C">
      <w:pPr>
        <w:tabs>
          <w:tab w:val="num" w:pos="720"/>
        </w:tabs>
        <w:spacing w:after="0"/>
        <w:ind w:left="720"/>
      </w:pPr>
      <w:r w:rsidRPr="009E2CE2">
        <w:t>The red light is blocked by the green filter.</w:t>
      </w:r>
      <w:r w:rsidR="00503F4C">
        <w:t xml:space="preserve"> </w:t>
      </w:r>
      <w:r w:rsidRPr="009E2CE2">
        <w:t xml:space="preserve">Use the red lens on the </w:t>
      </w:r>
      <w:r w:rsidR="00D46AD4">
        <w:t xml:space="preserve">fixating </w:t>
      </w:r>
      <w:r w:rsidRPr="009E2CE2">
        <w:t>eye.</w:t>
      </w:r>
    </w:p>
    <w:p w:rsidR="00B547ED" w:rsidRPr="009E2CE2" w:rsidRDefault="000907E2" w:rsidP="000907E2">
      <w:pPr>
        <w:pStyle w:val="ListParagraph"/>
        <w:numPr>
          <w:ilvl w:val="0"/>
          <w:numId w:val="16"/>
        </w:numPr>
        <w:spacing w:after="0"/>
      </w:pPr>
      <w:r w:rsidRPr="009E2CE2">
        <w:t>Saccadic fixator</w:t>
      </w:r>
    </w:p>
    <w:p w:rsidR="00B547ED" w:rsidRDefault="000907E2" w:rsidP="000907E2">
      <w:pPr>
        <w:numPr>
          <w:ilvl w:val="0"/>
          <w:numId w:val="16"/>
        </w:numPr>
        <w:tabs>
          <w:tab w:val="num" w:pos="720"/>
        </w:tabs>
        <w:spacing w:after="0"/>
      </w:pPr>
      <w:r w:rsidRPr="009E2CE2">
        <w:t>Accuvision</w:t>
      </w:r>
    </w:p>
    <w:p w:rsidR="009E2CE2" w:rsidRPr="009E2CE2" w:rsidRDefault="00503F4C" w:rsidP="009E2CE2">
      <w:pPr>
        <w:spacing w:after="0"/>
      </w:pPr>
      <w:r>
        <w:t xml:space="preserve">Modification: </w:t>
      </w:r>
      <w:r w:rsidR="009E2CE2" w:rsidRPr="009E2CE2">
        <w:t xml:space="preserve"> Red Filter + White paper +</w:t>
      </w:r>
      <w:r>
        <w:t>White</w:t>
      </w:r>
      <w:r w:rsidR="009E2CE2" w:rsidRPr="009E2CE2">
        <w:t xml:space="preserve"> Light</w:t>
      </w:r>
    </w:p>
    <w:p w:rsidR="00B547ED" w:rsidRDefault="000907E2" w:rsidP="000907E2">
      <w:pPr>
        <w:numPr>
          <w:ilvl w:val="0"/>
          <w:numId w:val="17"/>
        </w:numPr>
        <w:spacing w:after="0"/>
      </w:pPr>
      <w:r w:rsidRPr="009E2CE2">
        <w:t>Mazes with red filter</w:t>
      </w:r>
    </w:p>
    <w:p w:rsidR="00503F4C" w:rsidRDefault="00503F4C" w:rsidP="000907E2">
      <w:pPr>
        <w:numPr>
          <w:ilvl w:val="0"/>
          <w:numId w:val="17"/>
        </w:numPr>
        <w:spacing w:after="0"/>
      </w:pPr>
      <w:r>
        <w:t>Posture Board</w:t>
      </w:r>
    </w:p>
    <w:p w:rsidR="00503F4C" w:rsidRDefault="00503F4C" w:rsidP="000907E2">
      <w:pPr>
        <w:numPr>
          <w:ilvl w:val="0"/>
          <w:numId w:val="17"/>
        </w:numPr>
        <w:spacing w:after="0"/>
      </w:pPr>
      <w:r>
        <w:t>Red Light Red Ring</w:t>
      </w:r>
    </w:p>
    <w:p w:rsidR="00503F4C" w:rsidRDefault="00503F4C" w:rsidP="000907E2">
      <w:pPr>
        <w:numPr>
          <w:ilvl w:val="0"/>
          <w:numId w:val="17"/>
        </w:numPr>
        <w:spacing w:after="0"/>
      </w:pPr>
      <w:r>
        <w:t>Lite Track</w:t>
      </w:r>
    </w:p>
    <w:p w:rsidR="00B547ED" w:rsidRPr="009E2CE2" w:rsidRDefault="000907E2" w:rsidP="00D46AD4">
      <w:pPr>
        <w:pStyle w:val="Heading1"/>
      </w:pPr>
      <w:r w:rsidRPr="009E2CE2">
        <w:lastRenderedPageBreak/>
        <w:t>MFBF #6:</w:t>
      </w:r>
      <w:r w:rsidR="00503F4C">
        <w:t xml:space="preserve"> </w:t>
      </w:r>
      <w:r w:rsidR="00E63927" w:rsidRPr="009E2CE2">
        <w:t>RED LIGHT</w:t>
      </w:r>
      <w:r w:rsidR="00503F4C">
        <w:t>,</w:t>
      </w:r>
      <w:r w:rsidRPr="009E2CE2">
        <w:t xml:space="preserve"> </w:t>
      </w:r>
      <w:r w:rsidR="00E63927" w:rsidRPr="009E2CE2">
        <w:t>GREEN LIGHT</w:t>
      </w:r>
      <w:r w:rsidR="00503F4C">
        <w:t xml:space="preserve">, </w:t>
      </w:r>
      <w:r w:rsidR="00E63927" w:rsidRPr="009E2CE2">
        <w:t>BLUE LIGHT</w:t>
      </w:r>
    </w:p>
    <w:p w:rsidR="00B547ED" w:rsidRDefault="00D46AD4" w:rsidP="000907E2">
      <w:pPr>
        <w:numPr>
          <w:ilvl w:val="0"/>
          <w:numId w:val="10"/>
        </w:numPr>
        <w:spacing w:after="0"/>
      </w:pPr>
      <w:r>
        <w:t>Press Lites</w:t>
      </w:r>
    </w:p>
    <w:p w:rsidR="00503F4C" w:rsidRDefault="00503F4C" w:rsidP="000907E2">
      <w:pPr>
        <w:numPr>
          <w:ilvl w:val="0"/>
          <w:numId w:val="10"/>
        </w:numPr>
        <w:spacing w:after="0"/>
      </w:pPr>
      <w:r>
        <w:t>Finger lights</w:t>
      </w:r>
    </w:p>
    <w:p w:rsidR="00503F4C" w:rsidRDefault="00503F4C" w:rsidP="00503F4C">
      <w:pPr>
        <w:spacing w:after="0"/>
      </w:pPr>
    </w:p>
    <w:p w:rsidR="00B547ED" w:rsidRPr="009E2CE2" w:rsidRDefault="000907E2" w:rsidP="00503F4C">
      <w:pPr>
        <w:spacing w:after="0"/>
      </w:pPr>
      <w:r w:rsidRPr="009E2CE2">
        <w:rPr>
          <w:b/>
          <w:bCs/>
        </w:rPr>
        <w:t>Clinical Consideration</w:t>
      </w:r>
    </w:p>
    <w:p w:rsidR="00B547ED" w:rsidRPr="009E2CE2" w:rsidRDefault="000907E2" w:rsidP="000907E2">
      <w:pPr>
        <w:numPr>
          <w:ilvl w:val="0"/>
          <w:numId w:val="11"/>
        </w:numPr>
        <w:spacing w:after="0"/>
      </w:pPr>
      <w:r w:rsidRPr="009E2CE2">
        <w:t xml:space="preserve">Alternate Red/Green or Red/Blue lenses with activities to fixate with each eye. </w:t>
      </w:r>
    </w:p>
    <w:p w:rsidR="00B547ED" w:rsidRDefault="000907E2" w:rsidP="000907E2">
      <w:pPr>
        <w:numPr>
          <w:ilvl w:val="0"/>
          <w:numId w:val="11"/>
        </w:numPr>
        <w:spacing w:after="0"/>
      </w:pPr>
      <w:r w:rsidRPr="009E2CE2">
        <w:t>Use flipper</w:t>
      </w:r>
    </w:p>
    <w:p w:rsidR="00D46AD4" w:rsidRDefault="00D46AD4" w:rsidP="000907E2">
      <w:pPr>
        <w:numPr>
          <w:ilvl w:val="0"/>
          <w:numId w:val="11"/>
        </w:numPr>
        <w:spacing w:after="0"/>
      </w:pPr>
      <w:r>
        <w:t>Biocular Activities that use Red/Green (or Red/Blue or Red/Cyan) glasses – are basically MFBF with alternation.</w:t>
      </w:r>
    </w:p>
    <w:p w:rsidR="00D46AD4" w:rsidRPr="00135061" w:rsidRDefault="00D46AD4" w:rsidP="000907E2">
      <w:pPr>
        <w:numPr>
          <w:ilvl w:val="1"/>
          <w:numId w:val="11"/>
        </w:numPr>
        <w:spacing w:after="0"/>
        <w:rPr>
          <w:i/>
        </w:rPr>
      </w:pPr>
      <w:r>
        <w:t xml:space="preserve"> </w:t>
      </w:r>
      <w:r w:rsidR="00135061">
        <w:rPr>
          <w:i/>
        </w:rPr>
        <w:t>For MFBF:</w:t>
      </w:r>
      <w:r w:rsidRPr="00135061">
        <w:rPr>
          <w:i/>
        </w:rPr>
        <w:t xml:space="preserve"> select just one color combination of a </w:t>
      </w:r>
      <w:r w:rsidR="00135061">
        <w:rPr>
          <w:i/>
        </w:rPr>
        <w:t>binocular or anti-suppression</w:t>
      </w:r>
      <w:r w:rsidRPr="00135061">
        <w:rPr>
          <w:i/>
        </w:rPr>
        <w:t xml:space="preserve"> activity. For example, only the perceptive cards that are red with black ink.</w:t>
      </w:r>
    </w:p>
    <w:p w:rsidR="00503F4C" w:rsidRDefault="00503F4C" w:rsidP="00503F4C">
      <w:pPr>
        <w:spacing w:after="0"/>
        <w:rPr>
          <w:b/>
          <w:bCs/>
        </w:rPr>
      </w:pPr>
    </w:p>
    <w:p w:rsidR="00B547ED" w:rsidRPr="009E2CE2" w:rsidRDefault="000907E2" w:rsidP="00503F4C">
      <w:pPr>
        <w:spacing w:after="0"/>
      </w:pPr>
      <w:r w:rsidRPr="009E2CE2">
        <w:rPr>
          <w:b/>
          <w:bCs/>
        </w:rPr>
        <w:t>Biocular (Bioc)</w:t>
      </w:r>
    </w:p>
    <w:p w:rsidR="00B547ED" w:rsidRDefault="000907E2" w:rsidP="000907E2">
      <w:pPr>
        <w:numPr>
          <w:ilvl w:val="0"/>
          <w:numId w:val="12"/>
        </w:numPr>
        <w:spacing w:after="0"/>
      </w:pPr>
      <w:r w:rsidRPr="009E2CE2">
        <w:t xml:space="preserve">Goal: to improve the ability of both eyes to alternately shift focus in </w:t>
      </w:r>
      <w:r w:rsidRPr="009E2CE2">
        <w:rPr>
          <w:b/>
          <w:bCs/>
        </w:rPr>
        <w:t>an un-fused situation</w:t>
      </w:r>
      <w:r w:rsidRPr="009E2CE2">
        <w:t xml:space="preserve">, </w:t>
      </w:r>
      <w:r w:rsidR="00135061">
        <w:t>w</w:t>
      </w:r>
      <w:r w:rsidR="00E63927" w:rsidRPr="009E2CE2">
        <w:t>hich will facilitate anti-suppression and prepare the patie</w:t>
      </w:r>
      <w:r w:rsidR="00D46AD4">
        <w:t>nt for simultaneous perception.</w:t>
      </w:r>
    </w:p>
    <w:p w:rsidR="00503F4C" w:rsidRPr="009E2CE2" w:rsidRDefault="00503F4C" w:rsidP="00503F4C">
      <w:pPr>
        <w:spacing w:after="0"/>
        <w:ind w:left="720"/>
      </w:pPr>
    </w:p>
    <w:p w:rsidR="00B547ED" w:rsidRPr="009E2CE2" w:rsidRDefault="000907E2" w:rsidP="000907E2">
      <w:pPr>
        <w:numPr>
          <w:ilvl w:val="0"/>
          <w:numId w:val="18"/>
        </w:numPr>
        <w:spacing w:after="0"/>
      </w:pPr>
      <w:r w:rsidRPr="009E2CE2">
        <w:t>Red Green filters placed side-by-side on reading material, crossw</w:t>
      </w:r>
      <w:r w:rsidR="00E63927">
        <w:t>ord puzzle, hidden pictures.</w:t>
      </w:r>
    </w:p>
    <w:p w:rsidR="00B547ED" w:rsidRPr="009E2CE2" w:rsidRDefault="000907E2" w:rsidP="000907E2">
      <w:pPr>
        <w:numPr>
          <w:ilvl w:val="0"/>
          <w:numId w:val="18"/>
        </w:numPr>
        <w:spacing w:after="0"/>
      </w:pPr>
      <w:r w:rsidRPr="009E2CE2">
        <w:t>Polarized or Red/Green bar readers with the appropriate glasses</w:t>
      </w:r>
    </w:p>
    <w:p w:rsidR="00B547ED" w:rsidRPr="009E2CE2" w:rsidRDefault="000907E2" w:rsidP="000907E2">
      <w:pPr>
        <w:numPr>
          <w:ilvl w:val="0"/>
          <w:numId w:val="18"/>
        </w:numPr>
        <w:spacing w:after="0"/>
      </w:pPr>
      <w:r w:rsidRPr="009E2CE2">
        <w:t>Sherman Cards</w:t>
      </w:r>
    </w:p>
    <w:p w:rsidR="00B547ED" w:rsidRPr="009E2CE2" w:rsidRDefault="000907E2" w:rsidP="000907E2">
      <w:pPr>
        <w:numPr>
          <w:ilvl w:val="0"/>
          <w:numId w:val="18"/>
        </w:numPr>
        <w:spacing w:after="0"/>
      </w:pPr>
      <w:r w:rsidRPr="009E2CE2">
        <w:t>Red/Red Rock</w:t>
      </w:r>
    </w:p>
    <w:p w:rsidR="00B547ED" w:rsidRPr="009E2CE2" w:rsidRDefault="000907E2" w:rsidP="000907E2">
      <w:pPr>
        <w:numPr>
          <w:ilvl w:val="0"/>
          <w:numId w:val="18"/>
        </w:numPr>
        <w:spacing w:after="0"/>
      </w:pPr>
      <w:r w:rsidRPr="009E2CE2">
        <w:t>Perceptive or Carl’s Cards- entire deck</w:t>
      </w:r>
    </w:p>
    <w:p w:rsidR="00B547ED" w:rsidRPr="009E2CE2" w:rsidRDefault="000907E2" w:rsidP="000907E2">
      <w:pPr>
        <w:numPr>
          <w:ilvl w:val="0"/>
          <w:numId w:val="18"/>
        </w:numPr>
        <w:spacing w:after="0"/>
      </w:pPr>
      <w:r w:rsidRPr="009E2CE2">
        <w:t>Anaglyphic projection= projected hart chart with overlays onto wall.</w:t>
      </w:r>
    </w:p>
    <w:p w:rsidR="00B547ED" w:rsidRPr="009E2CE2" w:rsidRDefault="000907E2" w:rsidP="000907E2">
      <w:pPr>
        <w:pStyle w:val="ListParagraph"/>
        <w:numPr>
          <w:ilvl w:val="0"/>
          <w:numId w:val="18"/>
        </w:numPr>
        <w:tabs>
          <w:tab w:val="num" w:pos="720"/>
        </w:tabs>
        <w:spacing w:after="0"/>
      </w:pPr>
      <w:r w:rsidRPr="009E2CE2">
        <w:t>Dicho</w:t>
      </w:r>
      <w:r w:rsidR="004A5347">
        <w:t>p</w:t>
      </w:r>
      <w:bookmarkStart w:id="0" w:name="_GoBack"/>
      <w:bookmarkEnd w:id="0"/>
      <w:r w:rsidRPr="009E2CE2">
        <w:t>tic Training</w:t>
      </w:r>
      <w:r w:rsidR="00E63927">
        <w:t xml:space="preserve"> </w:t>
      </w:r>
      <w:r w:rsidRPr="009E2CE2">
        <w:t>and Suppression Control</w:t>
      </w:r>
    </w:p>
    <w:p w:rsidR="00B547ED" w:rsidRPr="009E2CE2" w:rsidRDefault="000907E2" w:rsidP="00E63927">
      <w:pPr>
        <w:spacing w:after="0"/>
      </w:pPr>
      <w:r w:rsidRPr="009E2CE2">
        <w:rPr>
          <w:b/>
          <w:bCs/>
        </w:rPr>
        <w:t>References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>Fortenbacker, OD, FCOVD “Advanced Amblyopia Treatment for Better Results” – 2015 COVD Annual Meeting, April.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>The History of the Treatment of Amblyopia, S.E. Loudon, H.J. Simonsz, Strabismus, 13:93, 2005.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>Amblyopia Treatment Study 3 (ATS18) Study of Binocular Computer Activities for Treatment of Amblyopia – http://pedig.jaeb.org/Studies.aspx?RecID=235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 xml:space="preserve">Bateman, R., Danner, R., Dowis, R., et al. (1985). </w:t>
      </w:r>
      <w:r w:rsidRPr="009E2CE2">
        <w:rPr>
          <w:i/>
          <w:iCs/>
        </w:rPr>
        <w:t>Manual of Esotropia Therapy</w:t>
      </w:r>
      <w:r w:rsidRPr="009E2CE2">
        <w:t>.  Colorado Vision Consultants: Colorado.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 xml:space="preserve"> Cooper, J. S., Burns, C., Cotter, S. A., Daum, K., Griffin, J. R., &amp; Scheiman, M. M. (1998, March). </w:t>
      </w:r>
      <w:r w:rsidRPr="009E2CE2">
        <w:rPr>
          <w:i/>
          <w:iCs/>
        </w:rPr>
        <w:t>Accommodative and Vergence Dysfunction</w:t>
      </w:r>
      <w:r w:rsidRPr="009E2CE2">
        <w:t xml:space="preserve">. Retrieved from http://www.aoa.org/documents/CPG-18.pdf 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 xml:space="preserve">Headline, T. C., Wahlmeler, I., &amp; Bedes, V. (2005). </w:t>
      </w:r>
      <w:r w:rsidRPr="009E2CE2">
        <w:rPr>
          <w:i/>
          <w:iCs/>
        </w:rPr>
        <w:t>The Vision Therapist's Toolkit.</w:t>
      </w:r>
      <w:r w:rsidRPr="009E2CE2">
        <w:t xml:space="preserve"> San Jose: California. 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 xml:space="preserve">Maino, D., (2011). </w:t>
      </w:r>
      <w:r w:rsidRPr="009E2CE2">
        <w:rPr>
          <w:i/>
          <w:iCs/>
        </w:rPr>
        <w:t>3D in the Classroom:  See Well, Learn Well.</w:t>
      </w:r>
      <w:r w:rsidRPr="009E2CE2">
        <w:t xml:space="preserve"> Optometry and Vision Development, Vol. 42, Num. 4:  Ohio.</w:t>
      </w:r>
    </w:p>
    <w:p w:rsidR="00B547ED" w:rsidRPr="009E2CE2" w:rsidRDefault="000907E2" w:rsidP="000907E2">
      <w:pPr>
        <w:numPr>
          <w:ilvl w:val="0"/>
          <w:numId w:val="13"/>
        </w:numPr>
        <w:spacing w:after="0"/>
      </w:pPr>
      <w:r w:rsidRPr="009E2CE2">
        <w:t xml:space="preserve"> Press, L. J. (2008). </w:t>
      </w:r>
      <w:r w:rsidRPr="009E2CE2">
        <w:rPr>
          <w:i/>
          <w:iCs/>
        </w:rPr>
        <w:t>Principles and Practice of Vision Therapy</w:t>
      </w:r>
      <w:r w:rsidRPr="009E2CE2">
        <w:t>. Optometric Extension Program: California.</w:t>
      </w:r>
    </w:p>
    <w:p w:rsidR="000907E2" w:rsidRPr="009E2CE2" w:rsidRDefault="000907E2" w:rsidP="000907E2">
      <w:pPr>
        <w:numPr>
          <w:ilvl w:val="0"/>
          <w:numId w:val="13"/>
        </w:numPr>
        <w:spacing w:after="0"/>
      </w:pPr>
      <w:r w:rsidRPr="009E2CE2">
        <w:t xml:space="preserve">Press Lites: </w:t>
      </w:r>
      <w:hyperlink r:id="rId11" w:history="1">
        <w:r w:rsidRPr="009E2CE2">
          <w:rPr>
            <w:rStyle w:val="Hyperlink"/>
          </w:rPr>
          <w:t>http://www.oepf.org/sites/default/files/OVP1-2_article_Press_web.pdf</w:t>
        </w:r>
      </w:hyperlink>
    </w:p>
    <w:sectPr w:rsidR="000907E2" w:rsidRPr="009E2CE2" w:rsidSect="006233B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4B" w:rsidRDefault="00C50D4B" w:rsidP="00E63927">
      <w:pPr>
        <w:spacing w:after="0" w:line="240" w:lineRule="auto"/>
      </w:pPr>
      <w:r>
        <w:separator/>
      </w:r>
    </w:p>
  </w:endnote>
  <w:endnote w:type="continuationSeparator" w:id="0">
    <w:p w:rsidR="00C50D4B" w:rsidRDefault="00C50D4B" w:rsidP="00E6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07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927" w:rsidRDefault="00E63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3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3927" w:rsidRDefault="00E63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4B" w:rsidRDefault="00C50D4B" w:rsidP="00E63927">
      <w:pPr>
        <w:spacing w:after="0" w:line="240" w:lineRule="auto"/>
      </w:pPr>
      <w:r>
        <w:separator/>
      </w:r>
    </w:p>
  </w:footnote>
  <w:footnote w:type="continuationSeparator" w:id="0">
    <w:p w:rsidR="00C50D4B" w:rsidRDefault="00C50D4B" w:rsidP="00E6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EED"/>
    <w:multiLevelType w:val="hybridMultilevel"/>
    <w:tmpl w:val="328A362A"/>
    <w:lvl w:ilvl="0" w:tplc="46708D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AE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0F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44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E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48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88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A9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EE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03944"/>
    <w:multiLevelType w:val="hybridMultilevel"/>
    <w:tmpl w:val="58C05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B2571"/>
    <w:multiLevelType w:val="hybridMultilevel"/>
    <w:tmpl w:val="17B8472E"/>
    <w:lvl w:ilvl="0" w:tplc="10084F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413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A51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A17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E28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EB2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24E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A8F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0CB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C8D"/>
    <w:multiLevelType w:val="hybridMultilevel"/>
    <w:tmpl w:val="5E9E3C3C"/>
    <w:lvl w:ilvl="0" w:tplc="31EEC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D088">
      <w:start w:val="8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4AC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2A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84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5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ED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5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C8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512B8"/>
    <w:multiLevelType w:val="hybridMultilevel"/>
    <w:tmpl w:val="9F94631C"/>
    <w:lvl w:ilvl="0" w:tplc="9B3E3D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6EE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4E5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0E5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67D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CA2F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6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4F3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25A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79F5"/>
    <w:multiLevelType w:val="hybridMultilevel"/>
    <w:tmpl w:val="0E7E7374"/>
    <w:lvl w:ilvl="0" w:tplc="93025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725D9"/>
    <w:multiLevelType w:val="hybridMultilevel"/>
    <w:tmpl w:val="6310B824"/>
    <w:lvl w:ilvl="0" w:tplc="AF222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ED800">
      <w:start w:val="84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9C7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64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A4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72C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C1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06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E3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63FD2"/>
    <w:multiLevelType w:val="hybridMultilevel"/>
    <w:tmpl w:val="38349FEE"/>
    <w:lvl w:ilvl="0" w:tplc="E27C6E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A45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EDC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0A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AC78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AF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A5F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402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CB6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7777F"/>
    <w:multiLevelType w:val="hybridMultilevel"/>
    <w:tmpl w:val="19926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440E8"/>
    <w:multiLevelType w:val="hybridMultilevel"/>
    <w:tmpl w:val="71E859D6"/>
    <w:lvl w:ilvl="0" w:tplc="EFAA1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0F87A">
      <w:start w:val="57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B4C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A208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0D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CE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C5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AE2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A5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C62225"/>
    <w:multiLevelType w:val="hybridMultilevel"/>
    <w:tmpl w:val="28A83110"/>
    <w:lvl w:ilvl="0" w:tplc="8A52F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2D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E1F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28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8A8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0DF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625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48A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CA0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2C2B"/>
    <w:multiLevelType w:val="hybridMultilevel"/>
    <w:tmpl w:val="38626468"/>
    <w:lvl w:ilvl="0" w:tplc="5EAE9ED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092A3E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23A365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380A36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368527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56879F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2E185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1940D9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70A7DE0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811CA"/>
    <w:multiLevelType w:val="hybridMultilevel"/>
    <w:tmpl w:val="58AE77C8"/>
    <w:lvl w:ilvl="0" w:tplc="93025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D4A45"/>
    <w:multiLevelType w:val="hybridMultilevel"/>
    <w:tmpl w:val="FB966852"/>
    <w:lvl w:ilvl="0" w:tplc="6FA2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C4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44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66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E2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6C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87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61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47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37600"/>
    <w:multiLevelType w:val="hybridMultilevel"/>
    <w:tmpl w:val="662AD7F4"/>
    <w:lvl w:ilvl="0" w:tplc="2C088AD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50A716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766120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EBF0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6CC0E9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5E4E77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E30947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9A58B95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908CCC48" w:tentative="1">
      <w:start w:val="1"/>
      <w:numFmt w:val="bullet"/>
      <w:lvlText w:val="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90F28"/>
    <w:multiLevelType w:val="hybridMultilevel"/>
    <w:tmpl w:val="686ECDCE"/>
    <w:lvl w:ilvl="0" w:tplc="93025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9870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6A4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44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C0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529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8F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0A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D22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02D2CA1"/>
    <w:multiLevelType w:val="hybridMultilevel"/>
    <w:tmpl w:val="D42ACA5A"/>
    <w:lvl w:ilvl="0" w:tplc="93F0FC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E710A">
      <w:start w:val="84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95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ADA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E53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6C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A29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C58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CCD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26472"/>
    <w:multiLevelType w:val="hybridMultilevel"/>
    <w:tmpl w:val="7D8E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7E23"/>
    <w:multiLevelType w:val="hybridMultilevel"/>
    <w:tmpl w:val="B3A8D5C2"/>
    <w:lvl w:ilvl="0" w:tplc="2FA652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9870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E6A4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44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C0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529F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18F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0A7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D22C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8"/>
  </w:num>
  <w:num w:numId="11">
    <w:abstractNumId w:val="7"/>
  </w:num>
  <w:num w:numId="12">
    <w:abstractNumId w:val="4"/>
  </w:num>
  <w:num w:numId="13">
    <w:abstractNumId w:val="13"/>
  </w:num>
  <w:num w:numId="14">
    <w:abstractNumId w:val="17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2"/>
    <w:rsid w:val="000907E2"/>
    <w:rsid w:val="000C025E"/>
    <w:rsid w:val="00135061"/>
    <w:rsid w:val="00157637"/>
    <w:rsid w:val="00280EA2"/>
    <w:rsid w:val="00286910"/>
    <w:rsid w:val="00423591"/>
    <w:rsid w:val="004A5347"/>
    <w:rsid w:val="00503F4C"/>
    <w:rsid w:val="005A638E"/>
    <w:rsid w:val="006233B3"/>
    <w:rsid w:val="00737A44"/>
    <w:rsid w:val="007F13EF"/>
    <w:rsid w:val="009649E0"/>
    <w:rsid w:val="00980FD9"/>
    <w:rsid w:val="009E2CE2"/>
    <w:rsid w:val="00B547ED"/>
    <w:rsid w:val="00C50D4B"/>
    <w:rsid w:val="00D46AD4"/>
    <w:rsid w:val="00E122A7"/>
    <w:rsid w:val="00E63927"/>
    <w:rsid w:val="00E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94EC5-9FE8-4D75-AA74-E47C437A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C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2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2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C025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A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A4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37A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27"/>
  </w:style>
  <w:style w:type="paragraph" w:styleId="Footer">
    <w:name w:val="footer"/>
    <w:basedOn w:val="Normal"/>
    <w:link w:val="FooterChar"/>
    <w:uiPriority w:val="99"/>
    <w:unhideWhenUsed/>
    <w:rsid w:val="00E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1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6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0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7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02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0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61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63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73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3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859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456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8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86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51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59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5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0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5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4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6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9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4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1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65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64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50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39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78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2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19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50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2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91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28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ulderv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pf.org/sites/default/files/OVP1-2_article_Press_web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%3A%2F%2Fwww.bernell.com%2F&amp;h=ATNuWKQedbBnuTQYPdFmukqzelkkWQvCCbZCbSdOTSpHyqh2Ww5W66P_9BvshwO47tbjXT3GnZgXgtSizp09HnsRZr00Kx75V71lyPLVBK1cj9ff2SRUXniapvTKEc_4iVGHRJjHoaqqKkGgdS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anna.carter.752?fref=u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Jennifer S. Simonson</cp:lastModifiedBy>
  <cp:revision>9</cp:revision>
  <dcterms:created xsi:type="dcterms:W3CDTF">2017-01-12T21:36:00Z</dcterms:created>
  <dcterms:modified xsi:type="dcterms:W3CDTF">2017-06-25T19:11:00Z</dcterms:modified>
</cp:coreProperties>
</file>